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39" w:rsidRPr="00453839" w:rsidRDefault="00453839" w:rsidP="004538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591105-N-2020 z dnia 2020-09-30 r. </w:t>
      </w:r>
    </w:p>
    <w:p w:rsidR="00453839" w:rsidRPr="00453839" w:rsidRDefault="00453839" w:rsidP="00453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Zakład Opieki Zdrowotnej w Łukowie: Dostawa rękawic na potrzeby SPZOZ w Łukowie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w Łukowie, krajowy numer identyfikacyjny 30647200000000, ul. ul. Dr Andrzeja Rogalińskiego  3 , 21-400  Łuków, woj. lubelskie, państwo Polska, tel. 257 989 074, e-mail zp@spzoz.lukow.pl, faks 257 989 074.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www.spzoz.lukow.pl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538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www.spoz.lukow.pl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www.spoz.lukow.pl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SPZOZ w Łukowie, ul. Rogalińskiego 3, 21-400 Łuków, Sekcja Zamówień Publicznych, </w:t>
      </w:r>
      <w:proofErr w:type="spellStart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>pok</w:t>
      </w:r>
      <w:proofErr w:type="spellEnd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rękawic na potrzeby SPZOZ w Łukowie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22/20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53839" w:rsidRPr="00453839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538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zamówienia: Pakiet nr A – Rękawice jałowe chirurgiczne; Pakiet nr B – Rękawice niejałowe diagnostyczne Szczegółowy opis przedmiotu zamówienia zawiera załącznik do specyfikacji.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33141420-0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538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538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>2021-01-01  </w:t>
      </w:r>
      <w:r w:rsidRPr="004538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2022-03-09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wydłużenia okresu obowiązywania zamówienia do czasu wykorzystania wartości zamówienia wynikającej z umowy. Łączny czas trwania umowy nie może przekroczyć dwóch lat.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warunku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warunku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warunku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Aktualne zaświadczenie właściwego naczelnika urzędu skarbowego potwierdzającego, że wykonawca nie zalega z opłacaniem podatków, lub innego dokumentu potwierdzającego, że wykonawca zawarł porozumienie z właściwym organem podatkowym w prawie spłat tych należności wraz z ewentualnymi odsetkami lub grzywnami, w szczególności uzyskał przewidziane prawem zwolnienie, odroczenie lub rozłożenie na raty zaległych płatności lub wstrzymanie w całości wykonania decyzji właściwego organu, wystawione nie wcześniej niż 3 miesiące przed upływem terminu składania ofert. 7. Aktualne zaświadczenie właściwej terenowej jednostki organizacyjnej Zakładu Ubezpieczeń Społecznych lub Kasy Rolniczego Ubezpieczenia Społecznego albo innego dokumentu potwierdzającego, że wykonawca nie zalega z opłacaniem składek na ubezpieczenia społeczne lub zdrowotne, lub innego dokumentu potwierdzającego, że wykonawca zawarł porozumienie z właściwym organem w sprawie spłat tych należności wraz z ewentualnymi odsetkami lub grzywnami, w szczególności uzyskał przewidziane prawem zwolnienie, odroczenie lub rozłożenie na raty wystawione nie wcześniej niż 3 miesiące przed upływem terminu składania ofert albo wniosków o dopuszczenie do udziału w postępowaniu, 8. Aktualny odpis z właściwego rejestru lub centralnej ewidencji i informacji o działalności gospodarczej, jeżeli odrębne przepisy wymagają wpisu do rejestru, w celu wykazania braku podstaw do wykluczenia na podstawie art. 24 ust. 5 pkt. 1 ustawy, wystawiony nie wcześniej niż 6 miesięcy przed upływem terminu składania ofert a w przypadku osób fizycznych - oświadczenie w zakresie art. 24 ust. 1 pkt. 2 ustawy). Zasady składania dokumentów wskazanych powyżej w przypadku polegania na zdolnościach lub sytuacji innych podmiotów Jeżeli Wykonawca, wykazując spełnianie warunku udziału w postępowaniu polega na zdolnościach lub sytuacji innych podmiotów na zasadach określonych w art. 22a ustawy </w:t>
      </w:r>
      <w:proofErr w:type="spellStart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podmioty te będą brały udział w realizacji części zamówienia, w odniesieniu do tych podmiotów Zamawiający wymaga złożenia 1. dokumentów wymienionych w pkt.6-8 Wykazu wymaganych dokumentów, potwierdzających okoliczności, o których mowa w art. 25 ust. 1 ustawy </w:t>
      </w:r>
      <w:proofErr w:type="spellStart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wynikającym z treści SIWZ oraz ogłoszenia o zamówieniu, wymaganym od Wykonawców.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Oświadczenie, że oferowane wyroby medyczne zostały dopuszczone do obrotu na terenie Unii Europejskiej oraz RP, zgodnie z ustawą z dnia 20 maja 2010 roku o wyrobach medycznych (Dz.U. z 2015 r., 876 z późn.zm.) (o treści zgodnej z załączonym drukiem stanowiącym załącznik nr 5)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III.7) INNE DOKUMENTY NIE WYMIENIONE W pkt III.3) - III.6)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dokumenty wymagane z ofertą 1. Formularz ofertowy (o treści zgodnej z załączonym drukiem stanowiącym załącznik nr 1); 2. Wypełniony formularz cenowy (o treści zgodnej z załączonym drukiem stanowiącym załącznik nr 2); 3. Potwierdzenie wniesienia wadium, 4. Pełnomocnictwo do podpisania oferty w toczącym się postępowaniu (pełnomocnictwo do zaciągania zobowiązań w imieniu Wykonawcy), dołączone do oferty, o ile nie wynika z innych dokumentów załączonych przez Wykonawcę. 5. Próbki asortymentu w ilościach podanych w załączniku nr 2 do SIWZ, a w przypadku produktów bez oznaczenia ilości próbek - materiały reklamowe z folderami i opisami produktu bądź opisy produktu potwierdzone za zgodność z oryginałem. Próbki do przetestowania należy złożyć wraz z ofertą, dodatkowo powinny zostać one odpowiednio opisane – należy podać numer pakietu i pozycji, której dana próbka dotyczy. W związku z oceną parametrów jakościowych, próbki oraz oświadczenie należy złożyć wraz z ofertą. Brak próbek/folderów spowoduje odrzucenie oferty.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całości zamówienia wynosi 9250 zł. W SIWZ wadium podzielono na pakiety.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Maksymalna liczba wykonawców  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538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016"/>
      </w:tblGrid>
      <w:tr w:rsidR="00453839" w:rsidRPr="00453839" w:rsidTr="00453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53839" w:rsidRPr="00453839" w:rsidTr="00453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(koszt) pakietu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53839" w:rsidRPr="00453839" w:rsidTr="00453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techniczna (jakość)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Zmianę umowy przewidziano w § 5 wzoru umowy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538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2020-10-12, godzina: 10:00,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środków, które miały być przeznaczone na sfinansowanie </w:t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całości lub części zamówienia: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3839" w:rsidRPr="00453839" w:rsidRDefault="00453839" w:rsidP="00453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909"/>
      </w:tblGrid>
      <w:tr w:rsidR="00453839" w:rsidRPr="00453839" w:rsidTr="004538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A</w:t>
            </w:r>
          </w:p>
        </w:tc>
      </w:tr>
    </w:tbl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538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A – Rękawice jałowe chirurgiczne;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33141420-0,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2021-01-01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2022-03-09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016"/>
      </w:tblGrid>
      <w:tr w:rsidR="00453839" w:rsidRPr="00453839" w:rsidTr="00453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53839" w:rsidRPr="00453839" w:rsidTr="00453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(koszt) pakietu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53839" w:rsidRPr="00453839" w:rsidTr="00453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techniczna (jakość)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53839" w:rsidRPr="00453839" w:rsidRDefault="00453839" w:rsidP="004538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wydłużenia okresu obowiązywania zamówienia do czasu wykorzystania wartości zamówienia wynikającej z umowy. Łączny czas trwania umowy nie może przekroczyć dwóch lat.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95"/>
      </w:tblGrid>
      <w:tr w:rsidR="00453839" w:rsidRPr="00453839" w:rsidTr="004538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B</w:t>
            </w:r>
          </w:p>
        </w:tc>
      </w:tr>
    </w:tbl>
    <w:p w:rsidR="00453839" w:rsidRPr="00453839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538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B – Rękawice niejałowe diagnostyczne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42141420-0,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2021-01-01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2022-03-09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016"/>
      </w:tblGrid>
      <w:tr w:rsidR="00453839" w:rsidRPr="00453839" w:rsidTr="00453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53839" w:rsidRPr="00453839" w:rsidTr="00453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(koszt) pakietu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53839" w:rsidRPr="00453839" w:rsidTr="00453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techniczna (jakość)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53839" w:rsidRPr="00453839" w:rsidRDefault="00453839" w:rsidP="004538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453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możliwość wydłużenia okresu obowiązywania zamówienia do czasu wykorzystania wartości zamówienia wynikającej z umowy. Łączny czas trwania umowy nie może przekroczyć dwóch lat.</w:t>
      </w:r>
      <w:r w:rsidRPr="00453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3839" w:rsidRPr="00453839" w:rsidRDefault="00453839" w:rsidP="004538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839" w:rsidRPr="00453839" w:rsidRDefault="00453839" w:rsidP="004538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53839" w:rsidRPr="00453839" w:rsidTr="004538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3839" w:rsidRPr="00453839" w:rsidRDefault="00453839" w:rsidP="004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501DA" w:rsidRPr="00453839" w:rsidRDefault="001501DA" w:rsidP="00453839"/>
    <w:sectPr w:rsidR="001501DA" w:rsidRPr="00453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6C61"/>
    <w:multiLevelType w:val="multilevel"/>
    <w:tmpl w:val="354C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F0BF8"/>
    <w:multiLevelType w:val="multilevel"/>
    <w:tmpl w:val="B074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91EA7"/>
    <w:multiLevelType w:val="multilevel"/>
    <w:tmpl w:val="5228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F614F"/>
    <w:multiLevelType w:val="multilevel"/>
    <w:tmpl w:val="9D76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CE6A3C"/>
    <w:multiLevelType w:val="multilevel"/>
    <w:tmpl w:val="983E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23655"/>
    <w:multiLevelType w:val="multilevel"/>
    <w:tmpl w:val="22C4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57F8B"/>
    <w:multiLevelType w:val="multilevel"/>
    <w:tmpl w:val="A422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36F71"/>
    <w:multiLevelType w:val="multilevel"/>
    <w:tmpl w:val="3D04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B"/>
    <w:rsid w:val="001501DA"/>
    <w:rsid w:val="00453839"/>
    <w:rsid w:val="00A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D0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D0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D0B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AD0BB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B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0B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D0B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D0BBB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D0BBB"/>
    <w:rPr>
      <w:color w:val="0000FF"/>
      <w:u w:val="single"/>
    </w:rPr>
  </w:style>
  <w:style w:type="character" w:customStyle="1" w:styleId="entry-cat">
    <w:name w:val="entry-cat"/>
    <w:basedOn w:val="Domylnaczcionkaakapitu"/>
    <w:rsid w:val="00AD0BBB"/>
  </w:style>
  <w:style w:type="character" w:customStyle="1" w:styleId="entry-author">
    <w:name w:val="entry-author"/>
    <w:basedOn w:val="Domylnaczcionkaakapitu"/>
    <w:rsid w:val="00AD0BBB"/>
  </w:style>
  <w:style w:type="character" w:customStyle="1" w:styleId="entry-date">
    <w:name w:val="entry-date"/>
    <w:basedOn w:val="Domylnaczcionkaakapitu"/>
    <w:rsid w:val="00AD0BBB"/>
  </w:style>
  <w:style w:type="paragraph" w:customStyle="1" w:styleId="western">
    <w:name w:val="western"/>
    <w:basedOn w:val="Normalny"/>
    <w:rsid w:val="00AD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D0BBB"/>
    <w:rPr>
      <w:i/>
      <w:iCs/>
    </w:rPr>
  </w:style>
  <w:style w:type="character" w:customStyle="1" w:styleId="dsq-postid">
    <w:name w:val="dsq-postid"/>
    <w:basedOn w:val="Domylnaczcionkaakapitu"/>
    <w:rsid w:val="00AD0BBB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D0B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D0BB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D0B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D0BB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453839"/>
    <w:pPr>
      <w:suppressAutoHyphens/>
      <w:overflowPunct w:val="0"/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383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D0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D0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D0B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AD0BB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B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0B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D0B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D0BBB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D0BBB"/>
    <w:rPr>
      <w:color w:val="0000FF"/>
      <w:u w:val="single"/>
    </w:rPr>
  </w:style>
  <w:style w:type="character" w:customStyle="1" w:styleId="entry-cat">
    <w:name w:val="entry-cat"/>
    <w:basedOn w:val="Domylnaczcionkaakapitu"/>
    <w:rsid w:val="00AD0BBB"/>
  </w:style>
  <w:style w:type="character" w:customStyle="1" w:styleId="entry-author">
    <w:name w:val="entry-author"/>
    <w:basedOn w:val="Domylnaczcionkaakapitu"/>
    <w:rsid w:val="00AD0BBB"/>
  </w:style>
  <w:style w:type="character" w:customStyle="1" w:styleId="entry-date">
    <w:name w:val="entry-date"/>
    <w:basedOn w:val="Domylnaczcionkaakapitu"/>
    <w:rsid w:val="00AD0BBB"/>
  </w:style>
  <w:style w:type="paragraph" w:customStyle="1" w:styleId="western">
    <w:name w:val="western"/>
    <w:basedOn w:val="Normalny"/>
    <w:rsid w:val="00AD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D0BBB"/>
    <w:rPr>
      <w:i/>
      <w:iCs/>
    </w:rPr>
  </w:style>
  <w:style w:type="character" w:customStyle="1" w:styleId="dsq-postid">
    <w:name w:val="dsq-postid"/>
    <w:basedOn w:val="Domylnaczcionkaakapitu"/>
    <w:rsid w:val="00AD0BBB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D0B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D0BB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D0B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D0BB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453839"/>
    <w:pPr>
      <w:suppressAutoHyphens/>
      <w:overflowPunct w:val="0"/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383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3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4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3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8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5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9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56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7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4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1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3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9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8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47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8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0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3070</Words>
  <Characters>18421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Stadnik</dc:creator>
  <cp:lastModifiedBy>Aneta Stadnik</cp:lastModifiedBy>
  <cp:revision>2</cp:revision>
  <dcterms:created xsi:type="dcterms:W3CDTF">2020-09-30T10:37:00Z</dcterms:created>
  <dcterms:modified xsi:type="dcterms:W3CDTF">2020-09-30T10:37:00Z</dcterms:modified>
</cp:coreProperties>
</file>